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На основании Письма МЗРФ ФС по надзору в сфере здравоохранения от 02 ноября 2015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года № 01И - 1872/15 «Об обеспечении безопасности применения местных анестетиков»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Раствор адреналина (эпинефрин) (0,1%, 1 мг/мл)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Раствор норадреналина 0.2%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з. Раствор мезатона 1% в ампулах №5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 Раствор допамина 5 мл (200 мкг) в амп. № 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 Раствор супрастина 2%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 Раствор тавегила 0,1%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7. Раствор преднизолона (30 мг) вампулах №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Раствор дексаметазона (4 мг)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9. Гидрокортизон гемисукцинат или солюкортеф 100 мг - М 10 пля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внутривенного введения)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 Раствор эуфиллина 2.4%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11. Сальбутамол аэрозоль для ингаляций дозированный 100 мкг/доза М 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12. Раствор строфантина-К 0.05% в ампулах М 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13. Раствор кордиамина 25% в ампулах М 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14. Раствор диазепама (реланиум, седуксен) 0,5% в ампулах М5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15. Раствор глюкозы 40% в ампулах м20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16. Раствор хлорида натрия 0.9% в ампулах М 20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17. Раствор глюкозы 5% - 250 мл (стерильно) М 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18. Раствор хлорида натрия 0.9% - 400 мл №2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19. Раствор атропина 0,1% в ампулах М5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20. Спирт этиловый 70% - 100 мл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21. Роторасширитель М 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22. Языкодержатель М 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23. Кислородная подушка №2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24. Жгут М 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25. Скальпель М 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26. Шприцы одноразового пользования 1 мл, 2 мл, 5 МЛ, 10 мл и иглы к ним по 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шт.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27. В/в катетер или игла (калибром С14-18;: 2,2-1,2 мм) М 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28. Система для в/в капельных инфузий М 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29. Пузырь со льдом М1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30. Перчатки медицинские одноразовые 2 пары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31. Воздуховод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32. Аппарат дыхательный ручной (тип Амбу)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Противошоковая укладка (для режимных кабинетов)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 Раствор адреналина (эпинефрин) (0.1%. 1 мг/мл)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 Раствор супрастина 2%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з. Раствор преднизолона (30 мг)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 Раствор дексаметазона (4 мг)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 Раствор эуфиллина 2,4% в ампулах М 10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6. Раствор глюкозы 40% в ампулах М 20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7. Раствор хлорида натрия 0,9% в ампулах М 20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8. Раствор глюкозы 5% — 250 мл (стерильно) М 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9. Раствор хлорида натрия 0,9% — 400 мл М2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10. Раствор атропина 0,1% в ампулах М 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11. Спирт этиловый 70% -— 100 мл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12. Жгут М |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13. Шприцы одноразового пользования 1 мл, 2 мл, 5 мл, 10 мл и иглы к ним по 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шт.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14. В/в катетер или игла (калибром © 14-18; 2,2 - 1,2 мм) М5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15. Система для в/в капельных инфузий М 2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16. Перчатки медицинские одноразовые 2 пары</w:t>
      </w:r>
      <w:r>
        <w:rPr>
          <w:rFonts w:ascii="Times New Roman" w:hAnsi="Times New Roman" w:cs="Times New Roman"/>
          <w:szCs w:val="24"/>
        </w:rPr>
      </w:r>
      <w:r>
        <w:rPr>
          <w:rFonts w:ascii="Times New Roman" w:hAnsi="Times New Roman" w:cs="Times New Roman"/>
          <w:szCs w:val="24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2024-10-23T11:23:44Z</dcterms:modified>
</cp:coreProperties>
</file>